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6DC" w:rsidRDefault="004676DC" w:rsidP="004676DC">
      <w:pPr>
        <w:spacing w:line="480" w:lineRule="auto"/>
        <w:jc w:val="center"/>
        <w:rPr>
          <w:rFonts w:ascii="Times New Roman" w:hAnsi="Times New Roman" w:cs="Times New Roman"/>
          <w:sz w:val="24"/>
          <w:szCs w:val="24"/>
        </w:rPr>
      </w:pPr>
    </w:p>
    <w:p w:rsidR="004676DC" w:rsidRDefault="004676DC" w:rsidP="004676DC">
      <w:pPr>
        <w:spacing w:line="480" w:lineRule="auto"/>
        <w:jc w:val="center"/>
        <w:rPr>
          <w:rFonts w:ascii="Times New Roman" w:hAnsi="Times New Roman" w:cs="Times New Roman"/>
          <w:sz w:val="24"/>
          <w:szCs w:val="24"/>
        </w:rPr>
      </w:pPr>
    </w:p>
    <w:p w:rsidR="004676DC" w:rsidRDefault="004676DC" w:rsidP="004676DC">
      <w:pPr>
        <w:spacing w:line="480" w:lineRule="auto"/>
        <w:jc w:val="center"/>
        <w:rPr>
          <w:rFonts w:ascii="Times New Roman" w:hAnsi="Times New Roman" w:cs="Times New Roman"/>
          <w:sz w:val="24"/>
          <w:szCs w:val="24"/>
        </w:rPr>
      </w:pPr>
    </w:p>
    <w:p w:rsidR="004676DC" w:rsidRDefault="004676DC" w:rsidP="004676DC">
      <w:pPr>
        <w:spacing w:line="480" w:lineRule="auto"/>
        <w:jc w:val="center"/>
        <w:rPr>
          <w:rFonts w:ascii="Times New Roman" w:hAnsi="Times New Roman" w:cs="Times New Roman"/>
          <w:sz w:val="24"/>
          <w:szCs w:val="24"/>
        </w:rPr>
      </w:pPr>
    </w:p>
    <w:p w:rsidR="004676DC" w:rsidRDefault="004676DC" w:rsidP="004676DC">
      <w:pPr>
        <w:spacing w:line="480" w:lineRule="auto"/>
        <w:jc w:val="center"/>
        <w:rPr>
          <w:rFonts w:ascii="Times New Roman" w:hAnsi="Times New Roman" w:cs="Times New Roman"/>
          <w:sz w:val="24"/>
          <w:szCs w:val="24"/>
        </w:rPr>
      </w:pPr>
    </w:p>
    <w:p w:rsidR="004676DC" w:rsidRDefault="004676DC" w:rsidP="004676DC">
      <w:pPr>
        <w:spacing w:line="480" w:lineRule="auto"/>
        <w:jc w:val="center"/>
        <w:rPr>
          <w:rFonts w:ascii="Times New Roman" w:hAnsi="Times New Roman" w:cs="Times New Roman"/>
          <w:sz w:val="24"/>
          <w:szCs w:val="24"/>
        </w:rPr>
      </w:pPr>
    </w:p>
    <w:p w:rsidR="0034299F" w:rsidRDefault="00A4013E" w:rsidP="004676DC">
      <w:pPr>
        <w:spacing w:line="480" w:lineRule="auto"/>
        <w:jc w:val="center"/>
        <w:rPr>
          <w:rFonts w:ascii="Times New Roman" w:hAnsi="Times New Roman" w:cs="Times New Roman"/>
          <w:sz w:val="24"/>
          <w:szCs w:val="24"/>
        </w:rPr>
      </w:pPr>
      <w:r>
        <w:rPr>
          <w:rFonts w:ascii="Times New Roman" w:hAnsi="Times New Roman" w:cs="Times New Roman"/>
          <w:sz w:val="24"/>
          <w:szCs w:val="24"/>
        </w:rPr>
        <w:t>PROGRESSIVISM AND DEMOCRACY</w:t>
      </w:r>
    </w:p>
    <w:p w:rsidR="004676DC" w:rsidRDefault="00A4013E" w:rsidP="004676D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676DC" w:rsidRDefault="00A4013E" w:rsidP="004676D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676DC" w:rsidRDefault="00A4013E" w:rsidP="004676D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34299F" w:rsidRDefault="0034299F" w:rsidP="0034299F">
      <w:pPr>
        <w:spacing w:line="480" w:lineRule="auto"/>
        <w:rPr>
          <w:rFonts w:ascii="Times New Roman" w:hAnsi="Times New Roman" w:cs="Times New Roman"/>
          <w:sz w:val="24"/>
          <w:szCs w:val="24"/>
        </w:rPr>
      </w:pPr>
    </w:p>
    <w:p w:rsidR="0034299F" w:rsidRDefault="0034299F" w:rsidP="0034299F">
      <w:pPr>
        <w:spacing w:line="480" w:lineRule="auto"/>
        <w:rPr>
          <w:rFonts w:ascii="Times New Roman" w:hAnsi="Times New Roman" w:cs="Times New Roman"/>
          <w:sz w:val="24"/>
          <w:szCs w:val="24"/>
        </w:rPr>
      </w:pPr>
    </w:p>
    <w:p w:rsidR="0034299F" w:rsidRDefault="0034299F" w:rsidP="0034299F">
      <w:pPr>
        <w:spacing w:line="480" w:lineRule="auto"/>
        <w:rPr>
          <w:rFonts w:ascii="Times New Roman" w:hAnsi="Times New Roman" w:cs="Times New Roman"/>
          <w:sz w:val="24"/>
          <w:szCs w:val="24"/>
        </w:rPr>
      </w:pPr>
    </w:p>
    <w:p w:rsidR="0034299F" w:rsidRDefault="0034299F" w:rsidP="0034299F">
      <w:pPr>
        <w:spacing w:line="480" w:lineRule="auto"/>
        <w:rPr>
          <w:rFonts w:ascii="Times New Roman" w:hAnsi="Times New Roman" w:cs="Times New Roman"/>
          <w:sz w:val="24"/>
          <w:szCs w:val="24"/>
        </w:rPr>
      </w:pPr>
    </w:p>
    <w:p w:rsidR="0034299F" w:rsidRDefault="0034299F" w:rsidP="0034299F">
      <w:pPr>
        <w:spacing w:line="480" w:lineRule="auto"/>
        <w:rPr>
          <w:rFonts w:ascii="Times New Roman" w:hAnsi="Times New Roman" w:cs="Times New Roman"/>
          <w:sz w:val="24"/>
          <w:szCs w:val="24"/>
        </w:rPr>
      </w:pPr>
    </w:p>
    <w:p w:rsidR="004676DC" w:rsidRDefault="004676DC" w:rsidP="0034299F">
      <w:pPr>
        <w:spacing w:line="480" w:lineRule="auto"/>
        <w:rPr>
          <w:rFonts w:ascii="Times New Roman" w:hAnsi="Times New Roman" w:cs="Times New Roman"/>
          <w:sz w:val="24"/>
          <w:szCs w:val="24"/>
        </w:rPr>
      </w:pPr>
    </w:p>
    <w:p w:rsidR="004676DC" w:rsidRDefault="004676DC" w:rsidP="0034299F">
      <w:pPr>
        <w:spacing w:line="480" w:lineRule="auto"/>
        <w:rPr>
          <w:rFonts w:ascii="Times New Roman" w:hAnsi="Times New Roman" w:cs="Times New Roman"/>
          <w:sz w:val="24"/>
          <w:szCs w:val="24"/>
        </w:rPr>
      </w:pPr>
    </w:p>
    <w:p w:rsidR="0034299F" w:rsidRDefault="0034299F" w:rsidP="0034299F">
      <w:pPr>
        <w:spacing w:line="480" w:lineRule="auto"/>
        <w:rPr>
          <w:rFonts w:ascii="Times New Roman" w:hAnsi="Times New Roman" w:cs="Times New Roman"/>
          <w:sz w:val="24"/>
          <w:szCs w:val="24"/>
        </w:rPr>
      </w:pPr>
    </w:p>
    <w:p w:rsidR="00DC23BA" w:rsidRPr="0034299F" w:rsidRDefault="00A4013E" w:rsidP="004676DC">
      <w:pPr>
        <w:spacing w:line="480" w:lineRule="auto"/>
        <w:ind w:firstLine="720"/>
        <w:rPr>
          <w:rFonts w:ascii="Times New Roman" w:hAnsi="Times New Roman" w:cs="Times New Roman"/>
          <w:sz w:val="24"/>
          <w:szCs w:val="24"/>
        </w:rPr>
      </w:pPr>
      <w:r w:rsidRPr="0034299F">
        <w:rPr>
          <w:rFonts w:ascii="Times New Roman" w:hAnsi="Times New Roman" w:cs="Times New Roman"/>
          <w:sz w:val="24"/>
          <w:szCs w:val="24"/>
        </w:rPr>
        <w:lastRenderedPageBreak/>
        <w:t xml:space="preserve">In the education system, locus of control refers to the way students perceive the effects of their academic success or failure in their academic performance. The learners with an internal locus of control believe that either success or failure is a result </w:t>
      </w:r>
      <w:r w:rsidRPr="0034299F">
        <w:rPr>
          <w:rFonts w:ascii="Times New Roman" w:hAnsi="Times New Roman" w:cs="Times New Roman"/>
          <w:sz w:val="24"/>
          <w:szCs w:val="24"/>
        </w:rPr>
        <w:t xml:space="preserve">of the hard work they put into education. The learner can increase their internal locus of control by being responsible for the results instead of shifting their blame to another party. </w:t>
      </w:r>
    </w:p>
    <w:p w:rsidR="00B7608E" w:rsidRPr="0034299F" w:rsidRDefault="00A4013E" w:rsidP="004676DC">
      <w:pPr>
        <w:spacing w:line="480" w:lineRule="auto"/>
        <w:ind w:firstLine="720"/>
        <w:rPr>
          <w:rFonts w:ascii="Times New Roman" w:hAnsi="Times New Roman" w:cs="Times New Roman"/>
          <w:sz w:val="24"/>
          <w:szCs w:val="24"/>
        </w:rPr>
      </w:pPr>
      <w:r w:rsidRPr="0034299F">
        <w:rPr>
          <w:rFonts w:ascii="Times New Roman" w:hAnsi="Times New Roman" w:cs="Times New Roman"/>
          <w:sz w:val="24"/>
          <w:szCs w:val="24"/>
        </w:rPr>
        <w:t>According to the article pg. 44, humanism, progressivism, and constru</w:t>
      </w:r>
      <w:r w:rsidRPr="0034299F">
        <w:rPr>
          <w:rFonts w:ascii="Times New Roman" w:hAnsi="Times New Roman" w:cs="Times New Roman"/>
          <w:sz w:val="24"/>
          <w:szCs w:val="24"/>
        </w:rPr>
        <w:t xml:space="preserve">ctivism embrace a student-centered approach to the subject matter, teaching methods, classroom organization, and assessment. Educational philosophy forms the belief that goodness and truth </w:t>
      </w:r>
      <w:r w:rsidR="00E3190E" w:rsidRPr="0034299F">
        <w:rPr>
          <w:rFonts w:ascii="Times New Roman" w:hAnsi="Times New Roman" w:cs="Times New Roman"/>
          <w:sz w:val="24"/>
          <w:szCs w:val="24"/>
        </w:rPr>
        <w:t>belong to all persons regardless of their station. Education remains to be the process through which learners help one another. On the other hand, teacher-centered positions view student-centered loc</w:t>
      </w:r>
      <w:r w:rsidR="0093344B" w:rsidRPr="0034299F">
        <w:rPr>
          <w:rFonts w:ascii="Times New Roman" w:hAnsi="Times New Roman" w:cs="Times New Roman"/>
          <w:sz w:val="24"/>
          <w:szCs w:val="24"/>
        </w:rPr>
        <w:t xml:space="preserve">us-of-control theory regarding teaching, learning, and curriculum. Progressive education belief that learners must be invested </w:t>
      </w:r>
      <w:r w:rsidR="002D18D1" w:rsidRPr="0034299F">
        <w:rPr>
          <w:rFonts w:ascii="Times New Roman" w:hAnsi="Times New Roman" w:cs="Times New Roman"/>
          <w:sz w:val="24"/>
          <w:szCs w:val="24"/>
        </w:rPr>
        <w:t xml:space="preserve">in whatever they are learning. The curriculum should be of good use in the students' lives. Progressive education puts more emphasis on the experienced than formal learning. Learning is measure in terms of an experiment that develops a child's talents. </w:t>
      </w:r>
      <w:r w:rsidR="0017141B" w:rsidRPr="0034299F">
        <w:rPr>
          <w:rFonts w:ascii="Times New Roman" w:hAnsi="Times New Roman" w:cs="Times New Roman"/>
          <w:sz w:val="24"/>
          <w:szCs w:val="24"/>
        </w:rPr>
        <w:t xml:space="preserve">It's a humanistic education that stresses learners' needs and interests instead of focusing on society's expectations. </w:t>
      </w:r>
    </w:p>
    <w:p w:rsidR="002D18D1" w:rsidRPr="0034299F" w:rsidRDefault="00A4013E" w:rsidP="004676DC">
      <w:pPr>
        <w:spacing w:line="480" w:lineRule="auto"/>
        <w:ind w:firstLine="720"/>
        <w:rPr>
          <w:rFonts w:ascii="Times New Roman" w:hAnsi="Times New Roman" w:cs="Times New Roman"/>
          <w:sz w:val="24"/>
          <w:szCs w:val="24"/>
        </w:rPr>
      </w:pPr>
      <w:r w:rsidRPr="0034299F">
        <w:rPr>
          <w:rFonts w:ascii="Times New Roman" w:hAnsi="Times New Roman" w:cs="Times New Roman"/>
          <w:sz w:val="24"/>
          <w:szCs w:val="24"/>
        </w:rPr>
        <w:t>Progressivism puts more emphasis on learning by doing, experiential learning. It encourages the integration of entrepreneurship in the e</w:t>
      </w:r>
      <w:r w:rsidRPr="0034299F">
        <w:rPr>
          <w:rFonts w:ascii="Times New Roman" w:hAnsi="Times New Roman" w:cs="Times New Roman"/>
          <w:sz w:val="24"/>
          <w:szCs w:val="24"/>
        </w:rPr>
        <w:t xml:space="preserve">ducation system. The learner </w:t>
      </w:r>
      <w:r w:rsidR="00857057" w:rsidRPr="0034299F">
        <w:rPr>
          <w:rFonts w:ascii="Times New Roman" w:hAnsi="Times New Roman" w:cs="Times New Roman"/>
          <w:sz w:val="24"/>
          <w:szCs w:val="24"/>
        </w:rPr>
        <w:t>gains a strong emphasis on critical thinking and problem-solving. Progressive education encourages group discussion and the development of social skills since progressivism is mainly based on the student-centered that argues that learner progress through</w:t>
      </w:r>
      <w:r w:rsidR="0017141B" w:rsidRPr="0034299F">
        <w:rPr>
          <w:rFonts w:ascii="Times New Roman" w:hAnsi="Times New Roman" w:cs="Times New Roman"/>
          <w:sz w:val="24"/>
          <w:szCs w:val="24"/>
        </w:rPr>
        <w:t xml:space="preserve"> </w:t>
      </w:r>
      <w:r w:rsidR="00857057" w:rsidRPr="0034299F">
        <w:rPr>
          <w:rFonts w:ascii="Times New Roman" w:hAnsi="Times New Roman" w:cs="Times New Roman"/>
          <w:sz w:val="24"/>
          <w:szCs w:val="24"/>
        </w:rPr>
        <w:t xml:space="preserve">experiments. </w:t>
      </w:r>
    </w:p>
    <w:p w:rsidR="00760A30" w:rsidRPr="0034299F" w:rsidRDefault="00A4013E" w:rsidP="004676DC">
      <w:pPr>
        <w:spacing w:line="480" w:lineRule="auto"/>
        <w:ind w:firstLine="720"/>
        <w:rPr>
          <w:rFonts w:ascii="Times New Roman" w:hAnsi="Times New Roman" w:cs="Times New Roman"/>
          <w:sz w:val="24"/>
          <w:szCs w:val="24"/>
        </w:rPr>
      </w:pPr>
      <w:r w:rsidRPr="0034299F">
        <w:rPr>
          <w:rFonts w:ascii="Times New Roman" w:hAnsi="Times New Roman" w:cs="Times New Roman"/>
          <w:sz w:val="24"/>
          <w:szCs w:val="24"/>
        </w:rPr>
        <w:t xml:space="preserve">According to the article pg. 46 </w:t>
      </w:r>
      <w:r w:rsidR="00B35C43" w:rsidRPr="0034299F">
        <w:rPr>
          <w:rFonts w:ascii="Times New Roman" w:hAnsi="Times New Roman" w:cs="Times New Roman"/>
          <w:sz w:val="24"/>
          <w:szCs w:val="24"/>
        </w:rPr>
        <w:t xml:space="preserve">state that for the school to become an important institution, it must improve the community.  Progressivism </w:t>
      </w:r>
      <w:r w:rsidR="00BE6A21" w:rsidRPr="0034299F">
        <w:rPr>
          <w:rFonts w:ascii="Times New Roman" w:hAnsi="Times New Roman" w:cs="Times New Roman"/>
          <w:sz w:val="24"/>
          <w:szCs w:val="24"/>
        </w:rPr>
        <w:t xml:space="preserve">is judge as a working model of </w:t>
      </w:r>
      <w:r w:rsidR="00BE6A21" w:rsidRPr="0034299F">
        <w:rPr>
          <w:rFonts w:ascii="Times New Roman" w:hAnsi="Times New Roman" w:cs="Times New Roman"/>
          <w:sz w:val="24"/>
          <w:szCs w:val="24"/>
        </w:rPr>
        <w:lastRenderedPageBreak/>
        <w:t xml:space="preserve">democracy. Therefore freedom is apparent in a democracy that is also expressed in school. Well-organized freedom allows each school society to participate in decision-making and share experiences to ensure that they develop meaningful ideas.  Planning involves both learner and </w:t>
      </w:r>
      <w:r w:rsidR="00822983" w:rsidRPr="0034299F">
        <w:rPr>
          <w:rFonts w:ascii="Times New Roman" w:hAnsi="Times New Roman" w:cs="Times New Roman"/>
          <w:sz w:val="24"/>
          <w:szCs w:val="24"/>
        </w:rPr>
        <w:t>teacher</w:t>
      </w:r>
      <w:r w:rsidR="00BE6A21" w:rsidRPr="0034299F">
        <w:rPr>
          <w:rFonts w:ascii="Times New Roman" w:hAnsi="Times New Roman" w:cs="Times New Roman"/>
          <w:sz w:val="24"/>
          <w:szCs w:val="24"/>
        </w:rPr>
        <w:t xml:space="preserve">, which is a key to democracy in classrooms, giving learners and teachers freedom. </w:t>
      </w:r>
      <w:r w:rsidR="00822983" w:rsidRPr="0034299F">
        <w:rPr>
          <w:rFonts w:ascii="Times New Roman" w:hAnsi="Times New Roman" w:cs="Times New Roman"/>
          <w:sz w:val="24"/>
          <w:szCs w:val="24"/>
        </w:rPr>
        <w:t xml:space="preserve">In the progressivism model, the learner is the view as thinking, experiencing, and thinking individual. The main aim is to expose the learner to social studies, projects, social experiences, and problems. </w:t>
      </w:r>
    </w:p>
    <w:p w:rsidR="006A2622" w:rsidRPr="0034299F" w:rsidRDefault="00A4013E" w:rsidP="004676DC">
      <w:pPr>
        <w:spacing w:line="480" w:lineRule="auto"/>
        <w:ind w:firstLine="720"/>
        <w:rPr>
          <w:rFonts w:ascii="Times New Roman" w:hAnsi="Times New Roman" w:cs="Times New Roman"/>
          <w:sz w:val="24"/>
          <w:szCs w:val="24"/>
        </w:rPr>
      </w:pPr>
      <w:r w:rsidRPr="0034299F">
        <w:rPr>
          <w:rFonts w:ascii="Times New Roman" w:hAnsi="Times New Roman" w:cs="Times New Roman"/>
          <w:sz w:val="24"/>
          <w:szCs w:val="24"/>
        </w:rPr>
        <w:t xml:space="preserve">Several people believe </w:t>
      </w:r>
      <w:r w:rsidR="00AF7FBF" w:rsidRPr="0034299F">
        <w:rPr>
          <w:rFonts w:ascii="Times New Roman" w:hAnsi="Times New Roman" w:cs="Times New Roman"/>
          <w:sz w:val="24"/>
          <w:szCs w:val="24"/>
        </w:rPr>
        <w:t xml:space="preserve">the aspect of socialization, progressivism facts that symbolize the edge of society and assist students in coping with different changes in different situations. On the contrary, progressivism is criticized </w:t>
      </w:r>
      <w:r w:rsidRPr="0034299F">
        <w:rPr>
          <w:rFonts w:ascii="Times New Roman" w:hAnsi="Times New Roman" w:cs="Times New Roman"/>
          <w:sz w:val="24"/>
          <w:szCs w:val="24"/>
        </w:rPr>
        <w:t xml:space="preserve">for more emphasizing the education process that ends up being neglected. </w:t>
      </w:r>
    </w:p>
    <w:p w:rsidR="006A2622" w:rsidRPr="0034299F" w:rsidRDefault="00A4013E" w:rsidP="0034299F">
      <w:pPr>
        <w:spacing w:line="480" w:lineRule="auto"/>
        <w:rPr>
          <w:rFonts w:ascii="Times New Roman" w:hAnsi="Times New Roman" w:cs="Times New Roman"/>
          <w:sz w:val="24"/>
          <w:szCs w:val="24"/>
        </w:rPr>
      </w:pPr>
      <w:r w:rsidRPr="0034299F">
        <w:rPr>
          <w:rFonts w:ascii="Times New Roman" w:hAnsi="Times New Roman" w:cs="Times New Roman"/>
          <w:sz w:val="24"/>
          <w:szCs w:val="24"/>
        </w:rPr>
        <w:t>Some of the progressivism critiques are:</w:t>
      </w:r>
    </w:p>
    <w:p w:rsidR="0017141B" w:rsidRPr="0034299F" w:rsidRDefault="00A4013E" w:rsidP="0034299F">
      <w:pPr>
        <w:pStyle w:val="ListParagraph"/>
        <w:numPr>
          <w:ilvl w:val="0"/>
          <w:numId w:val="1"/>
        </w:numPr>
        <w:spacing w:line="480" w:lineRule="auto"/>
        <w:rPr>
          <w:rFonts w:ascii="Times New Roman" w:hAnsi="Times New Roman" w:cs="Times New Roman"/>
          <w:sz w:val="24"/>
          <w:szCs w:val="24"/>
        </w:rPr>
      </w:pPr>
      <w:r w:rsidRPr="0034299F">
        <w:rPr>
          <w:rFonts w:ascii="Times New Roman" w:hAnsi="Times New Roman" w:cs="Times New Roman"/>
          <w:sz w:val="24"/>
          <w:szCs w:val="24"/>
        </w:rPr>
        <w:t xml:space="preserve">Teaching is difficult, especially when it comes to </w:t>
      </w:r>
      <w:r w:rsidR="00A557DA" w:rsidRPr="0034299F">
        <w:rPr>
          <w:rFonts w:ascii="Times New Roman" w:hAnsi="Times New Roman" w:cs="Times New Roman"/>
          <w:sz w:val="24"/>
          <w:szCs w:val="24"/>
        </w:rPr>
        <w:t xml:space="preserve">the subjects such as critical reading and humanities. </w:t>
      </w:r>
    </w:p>
    <w:p w:rsidR="00A557DA" w:rsidRPr="0034299F" w:rsidRDefault="00A4013E" w:rsidP="0034299F">
      <w:pPr>
        <w:pStyle w:val="ListParagraph"/>
        <w:numPr>
          <w:ilvl w:val="0"/>
          <w:numId w:val="1"/>
        </w:numPr>
        <w:spacing w:line="480" w:lineRule="auto"/>
        <w:rPr>
          <w:rFonts w:ascii="Times New Roman" w:hAnsi="Times New Roman" w:cs="Times New Roman"/>
          <w:sz w:val="24"/>
          <w:szCs w:val="24"/>
        </w:rPr>
      </w:pPr>
      <w:r w:rsidRPr="0034299F">
        <w:rPr>
          <w:rFonts w:ascii="Times New Roman" w:hAnsi="Times New Roman" w:cs="Times New Roman"/>
          <w:sz w:val="24"/>
          <w:szCs w:val="24"/>
        </w:rPr>
        <w:t xml:space="preserve">Shortage teacher direction or skill-centered strategies. There is no planned strategy for either teaching or learning a concept. </w:t>
      </w:r>
    </w:p>
    <w:p w:rsidR="00A557DA" w:rsidRPr="0034299F" w:rsidRDefault="00A4013E" w:rsidP="0034299F">
      <w:pPr>
        <w:pStyle w:val="ListParagraph"/>
        <w:numPr>
          <w:ilvl w:val="0"/>
          <w:numId w:val="1"/>
        </w:numPr>
        <w:spacing w:line="480" w:lineRule="auto"/>
        <w:rPr>
          <w:rFonts w:ascii="Times New Roman" w:hAnsi="Times New Roman" w:cs="Times New Roman"/>
          <w:sz w:val="24"/>
          <w:szCs w:val="24"/>
        </w:rPr>
      </w:pPr>
      <w:r w:rsidRPr="0034299F">
        <w:rPr>
          <w:rFonts w:ascii="Times New Roman" w:hAnsi="Times New Roman" w:cs="Times New Roman"/>
          <w:sz w:val="24"/>
          <w:szCs w:val="24"/>
        </w:rPr>
        <w:t>Learners’ attentiveness is difficult to control by one teacher, especially in many students.</w:t>
      </w:r>
    </w:p>
    <w:p w:rsidR="003A2E9A" w:rsidRPr="0034299F" w:rsidRDefault="00A4013E" w:rsidP="0034299F">
      <w:pPr>
        <w:pStyle w:val="ListParagraph"/>
        <w:numPr>
          <w:ilvl w:val="0"/>
          <w:numId w:val="1"/>
        </w:numPr>
        <w:spacing w:line="480" w:lineRule="auto"/>
        <w:rPr>
          <w:rFonts w:ascii="Times New Roman" w:hAnsi="Times New Roman" w:cs="Times New Roman"/>
          <w:sz w:val="24"/>
          <w:szCs w:val="24"/>
        </w:rPr>
      </w:pPr>
      <w:r w:rsidRPr="0034299F">
        <w:rPr>
          <w:rFonts w:ascii="Times New Roman" w:hAnsi="Times New Roman" w:cs="Times New Roman"/>
          <w:sz w:val="24"/>
          <w:szCs w:val="24"/>
        </w:rPr>
        <w:t>There are limited question-answe</w:t>
      </w:r>
      <w:r w:rsidRPr="0034299F">
        <w:rPr>
          <w:rFonts w:ascii="Times New Roman" w:hAnsi="Times New Roman" w:cs="Times New Roman"/>
          <w:sz w:val="24"/>
          <w:szCs w:val="24"/>
        </w:rPr>
        <w:t xml:space="preserve">r tests and any other written responses. There is always common worries that the students may not get enough time for practical since the education is based on a traditional setup. </w:t>
      </w:r>
    </w:p>
    <w:p w:rsidR="003A2E9A" w:rsidRPr="0034299F" w:rsidRDefault="00A4013E" w:rsidP="004676DC">
      <w:pPr>
        <w:spacing w:line="480" w:lineRule="auto"/>
        <w:ind w:left="465" w:firstLine="255"/>
        <w:rPr>
          <w:rFonts w:ascii="Times New Roman" w:hAnsi="Times New Roman" w:cs="Times New Roman"/>
          <w:sz w:val="24"/>
          <w:szCs w:val="24"/>
        </w:rPr>
      </w:pPr>
      <w:r w:rsidRPr="0034299F">
        <w:rPr>
          <w:rFonts w:ascii="Times New Roman" w:hAnsi="Times New Roman" w:cs="Times New Roman"/>
          <w:sz w:val="24"/>
          <w:szCs w:val="24"/>
        </w:rPr>
        <w:lastRenderedPageBreak/>
        <w:t>According to the article pg. 48, humanism is one of the educational approa</w:t>
      </w:r>
      <w:r w:rsidRPr="0034299F">
        <w:rPr>
          <w:rFonts w:ascii="Times New Roman" w:hAnsi="Times New Roman" w:cs="Times New Roman"/>
          <w:sz w:val="24"/>
          <w:szCs w:val="24"/>
        </w:rPr>
        <w:t xml:space="preserve">ches deeply rooted in </w:t>
      </w:r>
      <w:r w:rsidR="00A36224" w:rsidRPr="0034299F">
        <w:rPr>
          <w:rFonts w:ascii="Times New Roman" w:hAnsi="Times New Roman" w:cs="Times New Roman"/>
          <w:sz w:val="24"/>
          <w:szCs w:val="24"/>
        </w:rPr>
        <w:t xml:space="preserve">the ideas of existentialism and writings of Jean Jacques Rousseau. Rousseau believed that human beings are born free but later become a slave to the institutions. Humanistic education combined the basics ideas of existentialism and Rousseau's ideas. </w:t>
      </w:r>
      <w:r w:rsidR="00DC59FB" w:rsidRPr="0034299F">
        <w:rPr>
          <w:rFonts w:ascii="Times New Roman" w:hAnsi="Times New Roman" w:cs="Times New Roman"/>
          <w:sz w:val="24"/>
          <w:szCs w:val="24"/>
        </w:rPr>
        <w:t>According to the humanists' belief that the school does not emphasize the learner and the teacher relationship. It is concerned with promoting the inborn goodness of the learner and does not encourage group discussion and enhance the learner</w:t>
      </w:r>
      <w:r w:rsidR="00514AB5" w:rsidRPr="0034299F">
        <w:rPr>
          <w:rFonts w:ascii="Times New Roman" w:hAnsi="Times New Roman" w:cs="Times New Roman"/>
          <w:sz w:val="24"/>
          <w:szCs w:val="24"/>
        </w:rPr>
        <w:t xml:space="preserve">'s personal development. Educators are claimed to predict </w:t>
      </w:r>
      <w:r w:rsidR="00D15B9B" w:rsidRPr="0034299F">
        <w:rPr>
          <w:rFonts w:ascii="Times New Roman" w:hAnsi="Times New Roman" w:cs="Times New Roman"/>
          <w:sz w:val="24"/>
          <w:szCs w:val="24"/>
        </w:rPr>
        <w:t xml:space="preserve">learners' behavior and turn the students into </w:t>
      </w:r>
      <w:r w:rsidR="00FF688E" w:rsidRPr="0034299F">
        <w:rPr>
          <w:rFonts w:ascii="Times New Roman" w:hAnsi="Times New Roman" w:cs="Times New Roman"/>
          <w:sz w:val="24"/>
          <w:szCs w:val="24"/>
        </w:rPr>
        <w:t xml:space="preserve">objects of measure. </w:t>
      </w:r>
    </w:p>
    <w:p w:rsidR="00FF688E" w:rsidRDefault="00A4013E" w:rsidP="004676DC">
      <w:pPr>
        <w:spacing w:line="480" w:lineRule="auto"/>
        <w:ind w:left="465" w:firstLine="255"/>
        <w:rPr>
          <w:rFonts w:ascii="Times New Roman" w:hAnsi="Times New Roman" w:cs="Times New Roman"/>
          <w:sz w:val="24"/>
          <w:szCs w:val="24"/>
        </w:rPr>
      </w:pPr>
      <w:r w:rsidRPr="0034299F">
        <w:rPr>
          <w:rFonts w:ascii="Times New Roman" w:hAnsi="Times New Roman" w:cs="Times New Roman"/>
          <w:sz w:val="24"/>
          <w:szCs w:val="24"/>
        </w:rPr>
        <w:t>In conclusion, a humanistic school environment is where teachers and students share their beliefs, thought</w:t>
      </w:r>
      <w:r w:rsidR="0034299F" w:rsidRPr="0034299F">
        <w:rPr>
          <w:rFonts w:ascii="Times New Roman" w:hAnsi="Times New Roman" w:cs="Times New Roman"/>
          <w:sz w:val="24"/>
          <w:szCs w:val="24"/>
        </w:rPr>
        <w:t>s, fears,</w:t>
      </w:r>
      <w:r w:rsidRPr="0034299F">
        <w:rPr>
          <w:rFonts w:ascii="Times New Roman" w:hAnsi="Times New Roman" w:cs="Times New Roman"/>
          <w:sz w:val="24"/>
          <w:szCs w:val="24"/>
        </w:rPr>
        <w:t xml:space="preserve"> feelings</w:t>
      </w:r>
      <w:r w:rsidR="0034299F" w:rsidRPr="0034299F">
        <w:rPr>
          <w:rFonts w:ascii="Times New Roman" w:hAnsi="Times New Roman" w:cs="Times New Roman"/>
          <w:sz w:val="24"/>
          <w:szCs w:val="24"/>
        </w:rPr>
        <w:t xml:space="preserve">, and aspirations. Many learners believe that teachers treat them like social security data that is stored in computers. A large number of students in a class makes it difficult for an educator to remember their names. </w:t>
      </w:r>
      <w:r w:rsidRPr="0034299F">
        <w:rPr>
          <w:rFonts w:ascii="Times New Roman" w:hAnsi="Times New Roman" w:cs="Times New Roman"/>
          <w:sz w:val="24"/>
          <w:szCs w:val="24"/>
        </w:rPr>
        <w:t xml:space="preserve"> </w:t>
      </w:r>
    </w:p>
    <w:p w:rsidR="004676DC" w:rsidRDefault="004676DC" w:rsidP="004676DC">
      <w:pPr>
        <w:spacing w:line="480" w:lineRule="auto"/>
        <w:ind w:left="465" w:firstLine="255"/>
        <w:rPr>
          <w:rFonts w:ascii="Times New Roman" w:hAnsi="Times New Roman" w:cs="Times New Roman"/>
          <w:sz w:val="24"/>
          <w:szCs w:val="24"/>
        </w:rPr>
      </w:pPr>
    </w:p>
    <w:p w:rsidR="004676DC" w:rsidRDefault="004676DC" w:rsidP="004676DC">
      <w:pPr>
        <w:spacing w:line="480" w:lineRule="auto"/>
        <w:ind w:left="465" w:firstLine="255"/>
        <w:rPr>
          <w:rFonts w:ascii="Times New Roman" w:hAnsi="Times New Roman" w:cs="Times New Roman"/>
          <w:sz w:val="24"/>
          <w:szCs w:val="24"/>
        </w:rPr>
      </w:pPr>
    </w:p>
    <w:p w:rsidR="004676DC" w:rsidRDefault="004676DC" w:rsidP="004676DC">
      <w:pPr>
        <w:spacing w:line="480" w:lineRule="auto"/>
        <w:ind w:left="465" w:firstLine="255"/>
        <w:rPr>
          <w:rFonts w:ascii="Times New Roman" w:hAnsi="Times New Roman" w:cs="Times New Roman"/>
          <w:sz w:val="24"/>
          <w:szCs w:val="24"/>
        </w:rPr>
      </w:pPr>
    </w:p>
    <w:p w:rsidR="004676DC" w:rsidRDefault="004676DC" w:rsidP="004676DC">
      <w:pPr>
        <w:spacing w:line="480" w:lineRule="auto"/>
        <w:ind w:left="465" w:firstLine="255"/>
        <w:rPr>
          <w:rFonts w:ascii="Times New Roman" w:hAnsi="Times New Roman" w:cs="Times New Roman"/>
          <w:sz w:val="24"/>
          <w:szCs w:val="24"/>
        </w:rPr>
      </w:pPr>
    </w:p>
    <w:p w:rsidR="004676DC" w:rsidRDefault="004676DC" w:rsidP="004676DC">
      <w:pPr>
        <w:spacing w:line="480" w:lineRule="auto"/>
        <w:ind w:left="465" w:firstLine="255"/>
        <w:rPr>
          <w:rFonts w:ascii="Times New Roman" w:hAnsi="Times New Roman" w:cs="Times New Roman"/>
          <w:sz w:val="24"/>
          <w:szCs w:val="24"/>
        </w:rPr>
      </w:pPr>
    </w:p>
    <w:p w:rsidR="004676DC" w:rsidRDefault="004676DC" w:rsidP="004676DC">
      <w:pPr>
        <w:spacing w:line="480" w:lineRule="auto"/>
        <w:ind w:left="465" w:firstLine="255"/>
        <w:rPr>
          <w:rFonts w:ascii="Times New Roman" w:hAnsi="Times New Roman" w:cs="Times New Roman"/>
          <w:sz w:val="24"/>
          <w:szCs w:val="24"/>
        </w:rPr>
      </w:pPr>
    </w:p>
    <w:p w:rsidR="004676DC" w:rsidRDefault="004676DC" w:rsidP="004676DC">
      <w:pPr>
        <w:spacing w:line="480" w:lineRule="auto"/>
        <w:ind w:left="465" w:firstLine="255"/>
        <w:rPr>
          <w:rFonts w:ascii="Times New Roman" w:hAnsi="Times New Roman" w:cs="Times New Roman"/>
          <w:sz w:val="24"/>
          <w:szCs w:val="24"/>
        </w:rPr>
      </w:pPr>
    </w:p>
    <w:p w:rsidR="004676DC" w:rsidRDefault="004676DC" w:rsidP="004676DC">
      <w:pPr>
        <w:spacing w:line="480" w:lineRule="auto"/>
        <w:ind w:left="465" w:firstLine="255"/>
        <w:rPr>
          <w:rFonts w:ascii="Times New Roman" w:hAnsi="Times New Roman" w:cs="Times New Roman"/>
          <w:sz w:val="24"/>
          <w:szCs w:val="24"/>
        </w:rPr>
      </w:pPr>
    </w:p>
    <w:p w:rsidR="004676DC" w:rsidRDefault="00A4013E" w:rsidP="004676DC">
      <w:pPr>
        <w:spacing w:line="480" w:lineRule="auto"/>
        <w:ind w:left="465" w:firstLine="255"/>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E6234" w:rsidRDefault="007E6234" w:rsidP="007E6234">
      <w:pPr>
        <w:spacing w:line="480" w:lineRule="auto"/>
        <w:ind w:left="1185" w:hanging="720"/>
        <w:rPr>
          <w:rFonts w:ascii="Times New Roman" w:hAnsi="Times New Roman" w:cs="Times New Roman"/>
          <w:sz w:val="24"/>
          <w:szCs w:val="24"/>
        </w:rPr>
      </w:pPr>
      <w:r w:rsidRPr="004676DC">
        <w:rPr>
          <w:rFonts w:ascii="Times New Roman" w:hAnsi="Times New Roman" w:cs="Times New Roman"/>
          <w:sz w:val="24"/>
          <w:szCs w:val="24"/>
        </w:rPr>
        <w:t>Pereira, M. L. M. L., de Oliveira, J. A., Oliveira, G. D. C., de Melo, J. W. R., &amp; Medina, P. (2019). The education foundation of environmental perception of the government-judiciary state of Tocantins. Nature and Conservation, 12(3), 79-90.</w:t>
      </w:r>
    </w:p>
    <w:p w:rsidR="007E6234" w:rsidRPr="004676DC" w:rsidRDefault="007E6234" w:rsidP="007E6234">
      <w:pPr>
        <w:spacing w:line="480" w:lineRule="auto"/>
        <w:ind w:left="1185" w:hanging="720"/>
        <w:rPr>
          <w:rFonts w:ascii="Times New Roman" w:hAnsi="Times New Roman" w:cs="Times New Roman"/>
          <w:sz w:val="24"/>
          <w:szCs w:val="24"/>
        </w:rPr>
      </w:pPr>
      <w:r w:rsidRPr="004676DC">
        <w:rPr>
          <w:rFonts w:ascii="Times New Roman" w:hAnsi="Times New Roman" w:cs="Times New Roman"/>
          <w:sz w:val="24"/>
          <w:szCs w:val="24"/>
        </w:rPr>
        <w:t>Wallace, D. J., Tse, K., Hanrahan, L., Davies, R., &amp; Petri, M. A. (2019). Hydroxychloroquine usage in US patients, their experiences of tolerability and adherence, and implications for treatment: survey results from 3127 patients with SLE conducted by the Lupus Foundation of America. Lupus science &amp; medicine, 6(1), e000317.</w:t>
      </w:r>
    </w:p>
    <w:p w:rsidR="004676DC" w:rsidRDefault="004676DC" w:rsidP="004676DC">
      <w:pPr>
        <w:spacing w:line="480" w:lineRule="auto"/>
        <w:ind w:left="465" w:firstLine="255"/>
        <w:rPr>
          <w:rFonts w:ascii="Times New Roman" w:hAnsi="Times New Roman" w:cs="Times New Roman"/>
          <w:sz w:val="24"/>
          <w:szCs w:val="24"/>
        </w:rPr>
      </w:pPr>
      <w:bookmarkStart w:id="0" w:name="_GoBack"/>
      <w:bookmarkEnd w:id="0"/>
    </w:p>
    <w:p w:rsidR="004676DC" w:rsidRDefault="004676DC" w:rsidP="004676DC">
      <w:pPr>
        <w:spacing w:line="480" w:lineRule="auto"/>
        <w:ind w:left="465" w:firstLine="255"/>
        <w:rPr>
          <w:rFonts w:ascii="Times New Roman" w:hAnsi="Times New Roman" w:cs="Times New Roman"/>
          <w:sz w:val="24"/>
          <w:szCs w:val="24"/>
        </w:rPr>
      </w:pPr>
    </w:p>
    <w:p w:rsidR="004676DC" w:rsidRDefault="004676DC" w:rsidP="004676DC">
      <w:pPr>
        <w:spacing w:line="480" w:lineRule="auto"/>
        <w:ind w:left="465" w:firstLine="255"/>
        <w:rPr>
          <w:rFonts w:ascii="Times New Roman" w:hAnsi="Times New Roman" w:cs="Times New Roman"/>
          <w:sz w:val="24"/>
          <w:szCs w:val="24"/>
        </w:rPr>
      </w:pPr>
    </w:p>
    <w:p w:rsidR="004676DC" w:rsidRDefault="004676DC" w:rsidP="004676DC">
      <w:pPr>
        <w:spacing w:line="480" w:lineRule="auto"/>
        <w:ind w:left="465" w:firstLine="255"/>
        <w:rPr>
          <w:rFonts w:ascii="Times New Roman" w:hAnsi="Times New Roman" w:cs="Times New Roman"/>
          <w:sz w:val="24"/>
          <w:szCs w:val="24"/>
        </w:rPr>
      </w:pPr>
    </w:p>
    <w:p w:rsidR="004676DC" w:rsidRDefault="004676DC" w:rsidP="004676DC">
      <w:pPr>
        <w:spacing w:line="480" w:lineRule="auto"/>
        <w:ind w:left="465" w:firstLine="255"/>
        <w:rPr>
          <w:rFonts w:ascii="Times New Roman" w:hAnsi="Times New Roman" w:cs="Times New Roman"/>
          <w:sz w:val="24"/>
          <w:szCs w:val="24"/>
        </w:rPr>
      </w:pPr>
    </w:p>
    <w:p w:rsidR="004676DC" w:rsidRDefault="004676DC" w:rsidP="004676DC">
      <w:pPr>
        <w:spacing w:line="480" w:lineRule="auto"/>
        <w:ind w:left="465" w:firstLine="255"/>
        <w:rPr>
          <w:rFonts w:ascii="Times New Roman" w:hAnsi="Times New Roman" w:cs="Times New Roman"/>
          <w:sz w:val="24"/>
          <w:szCs w:val="24"/>
        </w:rPr>
      </w:pPr>
    </w:p>
    <w:p w:rsidR="004676DC" w:rsidRDefault="004676DC" w:rsidP="004676DC">
      <w:pPr>
        <w:spacing w:line="480" w:lineRule="auto"/>
        <w:ind w:left="465" w:firstLine="255"/>
        <w:rPr>
          <w:rFonts w:ascii="Times New Roman" w:hAnsi="Times New Roman" w:cs="Times New Roman"/>
          <w:sz w:val="24"/>
          <w:szCs w:val="24"/>
        </w:rPr>
      </w:pPr>
    </w:p>
    <w:p w:rsidR="004676DC" w:rsidRPr="0034299F" w:rsidRDefault="004676DC" w:rsidP="004676DC">
      <w:pPr>
        <w:spacing w:line="480" w:lineRule="auto"/>
        <w:ind w:left="465" w:firstLine="255"/>
        <w:rPr>
          <w:rFonts w:ascii="Times New Roman" w:hAnsi="Times New Roman" w:cs="Times New Roman"/>
          <w:sz w:val="24"/>
          <w:szCs w:val="24"/>
        </w:rPr>
      </w:pPr>
    </w:p>
    <w:sectPr w:rsidR="004676DC" w:rsidRPr="0034299F" w:rsidSect="001E72EC">
      <w:headerReference w:type="defaul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13E" w:rsidRDefault="00A4013E">
      <w:pPr>
        <w:spacing w:after="0" w:line="240" w:lineRule="auto"/>
      </w:pPr>
      <w:r>
        <w:separator/>
      </w:r>
    </w:p>
  </w:endnote>
  <w:endnote w:type="continuationSeparator" w:id="0">
    <w:p w:rsidR="00A4013E" w:rsidRDefault="00A40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13E" w:rsidRDefault="00A4013E">
      <w:pPr>
        <w:spacing w:after="0" w:line="240" w:lineRule="auto"/>
      </w:pPr>
      <w:r>
        <w:separator/>
      </w:r>
    </w:p>
  </w:footnote>
  <w:footnote w:type="continuationSeparator" w:id="0">
    <w:p w:rsidR="00A4013E" w:rsidRDefault="00A401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2EC" w:rsidRPr="000C066B" w:rsidRDefault="00A4013E">
    <w:pPr>
      <w:pStyle w:val="Header"/>
      <w:jc w:val="right"/>
      <w:rPr>
        <w:rFonts w:ascii="Times New Roman" w:hAnsi="Times New Roman" w:cs="Times New Roman"/>
        <w:sz w:val="24"/>
        <w:szCs w:val="24"/>
      </w:rPr>
    </w:pPr>
    <w:r w:rsidRPr="000C066B">
      <w:rPr>
        <w:rFonts w:ascii="Times New Roman" w:hAnsi="Times New Roman" w:cs="Times New Roman"/>
        <w:sz w:val="24"/>
        <w:szCs w:val="24"/>
      </w:rPr>
      <w:t>PROGRESSIVISM AND DE</w:t>
    </w:r>
    <w:sdt>
      <w:sdtPr>
        <w:rPr>
          <w:rFonts w:ascii="Times New Roman" w:hAnsi="Times New Roman" w:cs="Times New Roman"/>
          <w:sz w:val="24"/>
          <w:szCs w:val="24"/>
        </w:rPr>
        <w:id w:val="745075244"/>
        <w:docPartObj>
          <w:docPartGallery w:val="Page Numbers (Top of Page)"/>
          <w:docPartUnique/>
        </w:docPartObj>
      </w:sdtPr>
      <w:sdtEndPr>
        <w:rPr>
          <w:noProof/>
        </w:rPr>
      </w:sdtEndPr>
      <w:sdtContent>
        <w:r w:rsidRPr="000C066B">
          <w:rPr>
            <w:rFonts w:ascii="Times New Roman" w:hAnsi="Times New Roman" w:cs="Times New Roman"/>
            <w:sz w:val="24"/>
            <w:szCs w:val="24"/>
          </w:rPr>
          <w:t>MOCRACY.</w:t>
        </w:r>
        <w:r w:rsidRPr="000C066B">
          <w:rPr>
            <w:rFonts w:ascii="Times New Roman" w:hAnsi="Times New Roman" w:cs="Times New Roman"/>
            <w:sz w:val="24"/>
            <w:szCs w:val="24"/>
          </w:rPr>
          <w:tab/>
        </w:r>
        <w:r w:rsidRPr="000C066B">
          <w:rPr>
            <w:rFonts w:ascii="Times New Roman" w:hAnsi="Times New Roman" w:cs="Times New Roman"/>
            <w:sz w:val="24"/>
            <w:szCs w:val="24"/>
          </w:rPr>
          <w:tab/>
        </w:r>
        <w:r w:rsidRPr="000C066B">
          <w:rPr>
            <w:rFonts w:ascii="Times New Roman" w:hAnsi="Times New Roman" w:cs="Times New Roman"/>
            <w:sz w:val="24"/>
            <w:szCs w:val="24"/>
          </w:rPr>
          <w:fldChar w:fldCharType="begin"/>
        </w:r>
        <w:r w:rsidRPr="000C066B">
          <w:rPr>
            <w:rFonts w:ascii="Times New Roman" w:hAnsi="Times New Roman" w:cs="Times New Roman"/>
            <w:sz w:val="24"/>
            <w:szCs w:val="24"/>
          </w:rPr>
          <w:instrText xml:space="preserve"> PAGE   \* MERGEFORMAT </w:instrText>
        </w:r>
        <w:r w:rsidRPr="000C066B">
          <w:rPr>
            <w:rFonts w:ascii="Times New Roman" w:hAnsi="Times New Roman" w:cs="Times New Roman"/>
            <w:sz w:val="24"/>
            <w:szCs w:val="24"/>
          </w:rPr>
          <w:fldChar w:fldCharType="separate"/>
        </w:r>
        <w:r w:rsidR="007E6234">
          <w:rPr>
            <w:rFonts w:ascii="Times New Roman" w:hAnsi="Times New Roman" w:cs="Times New Roman"/>
            <w:noProof/>
            <w:sz w:val="24"/>
            <w:szCs w:val="24"/>
          </w:rPr>
          <w:t>4</w:t>
        </w:r>
        <w:r w:rsidRPr="000C066B">
          <w:rPr>
            <w:rFonts w:ascii="Times New Roman" w:hAnsi="Times New Roman" w:cs="Times New Roman"/>
            <w:noProof/>
            <w:sz w:val="24"/>
            <w:szCs w:val="24"/>
          </w:rPr>
          <w:fldChar w:fldCharType="end"/>
        </w:r>
      </w:sdtContent>
    </w:sdt>
  </w:p>
  <w:p w:rsidR="001E72EC" w:rsidRDefault="001E72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4536C4"/>
    <w:multiLevelType w:val="hybridMultilevel"/>
    <w:tmpl w:val="89FAD660"/>
    <w:lvl w:ilvl="0" w:tplc="60CAB7DC">
      <w:start w:val="1"/>
      <w:numFmt w:val="bullet"/>
      <w:lvlText w:val=""/>
      <w:lvlJc w:val="left"/>
      <w:pPr>
        <w:ind w:left="825" w:hanging="360"/>
      </w:pPr>
      <w:rPr>
        <w:rFonts w:ascii="Symbol" w:hAnsi="Symbol" w:hint="default"/>
      </w:rPr>
    </w:lvl>
    <w:lvl w:ilvl="1" w:tplc="E5E63AB2" w:tentative="1">
      <w:start w:val="1"/>
      <w:numFmt w:val="bullet"/>
      <w:lvlText w:val="o"/>
      <w:lvlJc w:val="left"/>
      <w:pPr>
        <w:ind w:left="1545" w:hanging="360"/>
      </w:pPr>
      <w:rPr>
        <w:rFonts w:ascii="Courier New" w:hAnsi="Courier New" w:cs="Courier New" w:hint="default"/>
      </w:rPr>
    </w:lvl>
    <w:lvl w:ilvl="2" w:tplc="34F64B4E" w:tentative="1">
      <w:start w:val="1"/>
      <w:numFmt w:val="bullet"/>
      <w:lvlText w:val=""/>
      <w:lvlJc w:val="left"/>
      <w:pPr>
        <w:ind w:left="2265" w:hanging="360"/>
      </w:pPr>
      <w:rPr>
        <w:rFonts w:ascii="Wingdings" w:hAnsi="Wingdings" w:hint="default"/>
      </w:rPr>
    </w:lvl>
    <w:lvl w:ilvl="3" w:tplc="8348081C" w:tentative="1">
      <w:start w:val="1"/>
      <w:numFmt w:val="bullet"/>
      <w:lvlText w:val=""/>
      <w:lvlJc w:val="left"/>
      <w:pPr>
        <w:ind w:left="2985" w:hanging="360"/>
      </w:pPr>
      <w:rPr>
        <w:rFonts w:ascii="Symbol" w:hAnsi="Symbol" w:hint="default"/>
      </w:rPr>
    </w:lvl>
    <w:lvl w:ilvl="4" w:tplc="5D32B290" w:tentative="1">
      <w:start w:val="1"/>
      <w:numFmt w:val="bullet"/>
      <w:lvlText w:val="o"/>
      <w:lvlJc w:val="left"/>
      <w:pPr>
        <w:ind w:left="3705" w:hanging="360"/>
      </w:pPr>
      <w:rPr>
        <w:rFonts w:ascii="Courier New" w:hAnsi="Courier New" w:cs="Courier New" w:hint="default"/>
      </w:rPr>
    </w:lvl>
    <w:lvl w:ilvl="5" w:tplc="CA269BEC" w:tentative="1">
      <w:start w:val="1"/>
      <w:numFmt w:val="bullet"/>
      <w:lvlText w:val=""/>
      <w:lvlJc w:val="left"/>
      <w:pPr>
        <w:ind w:left="4425" w:hanging="360"/>
      </w:pPr>
      <w:rPr>
        <w:rFonts w:ascii="Wingdings" w:hAnsi="Wingdings" w:hint="default"/>
      </w:rPr>
    </w:lvl>
    <w:lvl w:ilvl="6" w:tplc="2B5A6D3C" w:tentative="1">
      <w:start w:val="1"/>
      <w:numFmt w:val="bullet"/>
      <w:lvlText w:val=""/>
      <w:lvlJc w:val="left"/>
      <w:pPr>
        <w:ind w:left="5145" w:hanging="360"/>
      </w:pPr>
      <w:rPr>
        <w:rFonts w:ascii="Symbol" w:hAnsi="Symbol" w:hint="default"/>
      </w:rPr>
    </w:lvl>
    <w:lvl w:ilvl="7" w:tplc="312CB112" w:tentative="1">
      <w:start w:val="1"/>
      <w:numFmt w:val="bullet"/>
      <w:lvlText w:val="o"/>
      <w:lvlJc w:val="left"/>
      <w:pPr>
        <w:ind w:left="5865" w:hanging="360"/>
      </w:pPr>
      <w:rPr>
        <w:rFonts w:ascii="Courier New" w:hAnsi="Courier New" w:cs="Courier New" w:hint="default"/>
      </w:rPr>
    </w:lvl>
    <w:lvl w:ilvl="8" w:tplc="6CC07504" w:tentative="1">
      <w:start w:val="1"/>
      <w:numFmt w:val="bullet"/>
      <w:lvlText w:val=""/>
      <w:lvlJc w:val="left"/>
      <w:pPr>
        <w:ind w:left="658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C79"/>
    <w:rsid w:val="00052C9A"/>
    <w:rsid w:val="000C066B"/>
    <w:rsid w:val="000F1BF0"/>
    <w:rsid w:val="0017141B"/>
    <w:rsid w:val="001E72EC"/>
    <w:rsid w:val="002D18D1"/>
    <w:rsid w:val="002E2C79"/>
    <w:rsid w:val="0034299F"/>
    <w:rsid w:val="003A2E9A"/>
    <w:rsid w:val="004676DC"/>
    <w:rsid w:val="00514AB5"/>
    <w:rsid w:val="00520B89"/>
    <w:rsid w:val="006A2622"/>
    <w:rsid w:val="00760A30"/>
    <w:rsid w:val="007E6234"/>
    <w:rsid w:val="00822983"/>
    <w:rsid w:val="00857057"/>
    <w:rsid w:val="0093344B"/>
    <w:rsid w:val="00A36224"/>
    <w:rsid w:val="00A4013E"/>
    <w:rsid w:val="00A557DA"/>
    <w:rsid w:val="00AC38C2"/>
    <w:rsid w:val="00AF7FBF"/>
    <w:rsid w:val="00B35C43"/>
    <w:rsid w:val="00B7608E"/>
    <w:rsid w:val="00B9408F"/>
    <w:rsid w:val="00BE6A21"/>
    <w:rsid w:val="00D15B9B"/>
    <w:rsid w:val="00DC23BA"/>
    <w:rsid w:val="00DC59FB"/>
    <w:rsid w:val="00E3190E"/>
    <w:rsid w:val="00FF6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23FFD0-5D14-4E51-A21E-B58FA2B30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2622"/>
    <w:pPr>
      <w:ind w:left="720"/>
      <w:contextualSpacing/>
    </w:pPr>
  </w:style>
  <w:style w:type="paragraph" w:styleId="Header">
    <w:name w:val="header"/>
    <w:basedOn w:val="Normal"/>
    <w:link w:val="HeaderChar"/>
    <w:uiPriority w:val="99"/>
    <w:unhideWhenUsed/>
    <w:rsid w:val="001E72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2EC"/>
  </w:style>
  <w:style w:type="paragraph" w:styleId="Footer">
    <w:name w:val="footer"/>
    <w:basedOn w:val="Normal"/>
    <w:link w:val="FooterChar"/>
    <w:uiPriority w:val="99"/>
    <w:unhideWhenUsed/>
    <w:rsid w:val="001E72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5</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2021-10-13T17:31:00Z</dcterms:created>
  <dcterms:modified xsi:type="dcterms:W3CDTF">2021-10-13T22:24:00Z</dcterms:modified>
</cp:coreProperties>
</file>